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A0E" w:rsidRPr="00415A0E" w:rsidRDefault="00415A0E" w:rsidP="00415A0E">
      <w:pPr>
        <w:tabs>
          <w:tab w:val="left" w:pos="5812"/>
          <w:tab w:val="left" w:pos="6804"/>
          <w:tab w:val="left" w:pos="8080"/>
          <w:tab w:val="left" w:pos="13892"/>
        </w:tabs>
        <w:spacing w:after="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15A0E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415A0E" w:rsidRPr="00415A0E" w:rsidRDefault="00415A0E" w:rsidP="00415A0E">
      <w:pPr>
        <w:tabs>
          <w:tab w:val="left" w:pos="5812"/>
          <w:tab w:val="left" w:pos="6804"/>
          <w:tab w:val="left" w:pos="8080"/>
          <w:tab w:val="left" w:pos="13892"/>
        </w:tabs>
        <w:spacing w:after="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15A0E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415A0E" w:rsidRPr="00415A0E" w:rsidRDefault="00415A0E" w:rsidP="00415A0E">
      <w:pPr>
        <w:tabs>
          <w:tab w:val="left" w:pos="5812"/>
          <w:tab w:val="left" w:pos="6804"/>
          <w:tab w:val="left" w:pos="8080"/>
          <w:tab w:val="left" w:pos="13892"/>
        </w:tabs>
        <w:spacing w:after="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15A0E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15A0E" w:rsidRPr="00415A0E" w:rsidRDefault="00415A0E" w:rsidP="00415A0E">
      <w:pPr>
        <w:pStyle w:val="a3"/>
        <w:ind w:left="709" w:right="-1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15A0E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C73ABF" w:rsidRPr="00415A0E" w:rsidRDefault="00415A0E" w:rsidP="00415A0E">
      <w:pPr>
        <w:pStyle w:val="a9"/>
        <w:contextualSpacing/>
        <w:jc w:val="center"/>
        <w:rPr>
          <w:rFonts w:ascii="Times New Roman" w:hAnsi="Times New Roman"/>
          <w:sz w:val="24"/>
          <w:szCs w:val="24"/>
        </w:rPr>
      </w:pPr>
      <w:r w:rsidRPr="00415A0E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  <w:r w:rsidR="00C73ABF" w:rsidRPr="00415A0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C73ABF" w:rsidRPr="00415A0E" w:rsidRDefault="00C73ABF" w:rsidP="00415A0E">
      <w:pPr>
        <w:ind w:left="709" w:right="14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C73ABF" w:rsidRPr="00415A0E" w:rsidRDefault="00C73ABF" w:rsidP="00415A0E">
      <w:pPr>
        <w:pStyle w:val="a8"/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>Название лекции: Общее представление о ревматических заболева</w:t>
      </w:r>
      <w:r w:rsidRPr="00415A0E">
        <w:rPr>
          <w:rFonts w:ascii="Times New Roman" w:hAnsi="Times New Roman" w:cs="Times New Roman"/>
          <w:sz w:val="24"/>
          <w:szCs w:val="24"/>
        </w:rPr>
        <w:softHyphen/>
        <w:t>ни</w:t>
      </w:r>
      <w:bookmarkStart w:id="0" w:name="_GoBack"/>
      <w:bookmarkEnd w:id="0"/>
      <w:r w:rsidRPr="00415A0E">
        <w:rPr>
          <w:rFonts w:ascii="Times New Roman" w:hAnsi="Times New Roman" w:cs="Times New Roman"/>
          <w:sz w:val="24"/>
          <w:szCs w:val="24"/>
        </w:rPr>
        <w:t>ях околосуставных тканей.</w:t>
      </w:r>
    </w:p>
    <w:p w:rsidR="00C73ABF" w:rsidRPr="00415A0E" w:rsidRDefault="00C73ABF" w:rsidP="00415A0E">
      <w:pPr>
        <w:pStyle w:val="a8"/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6.1.</w:t>
      </w:r>
    </w:p>
    <w:p w:rsidR="00415A0E" w:rsidRPr="00415A0E" w:rsidRDefault="00415A0E" w:rsidP="00415A0E">
      <w:pPr>
        <w:pStyle w:val="a8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415A0E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415A0E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Pr="00415A0E">
        <w:rPr>
          <w:rFonts w:ascii="Times New Roman" w:hAnsi="Times New Roman" w:cs="Times New Roman"/>
          <w:sz w:val="24"/>
          <w:szCs w:val="24"/>
        </w:rPr>
        <w:t xml:space="preserve"> Контингент </w:t>
      </w:r>
      <w:r w:rsidRPr="00415A0E">
        <w:rPr>
          <w:rFonts w:ascii="Times New Roman" w:hAnsi="Times New Roman"/>
          <w:sz w:val="24"/>
          <w:szCs w:val="24"/>
        </w:rPr>
        <w:t>обучающихся</w:t>
      </w:r>
      <w:r w:rsidRPr="00415A0E">
        <w:rPr>
          <w:rFonts w:ascii="Times New Roman" w:hAnsi="Times New Roman" w:cs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C73ABF" w:rsidRPr="00415A0E" w:rsidRDefault="00C73ABF" w:rsidP="00415A0E">
      <w:pPr>
        <w:pStyle w:val="a8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>Продолжительность лекции – 1 час.</w:t>
      </w:r>
    </w:p>
    <w:p w:rsidR="00C73ABF" w:rsidRPr="00415A0E" w:rsidRDefault="00415A0E" w:rsidP="00415A0E">
      <w:pPr>
        <w:pStyle w:val="a8"/>
        <w:numPr>
          <w:ilvl w:val="0"/>
          <w:numId w:val="1"/>
        </w:numPr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>Цель: ознакомить обучающихся</w:t>
      </w:r>
      <w:r w:rsidR="00C73ABF" w:rsidRPr="00415A0E">
        <w:rPr>
          <w:rFonts w:ascii="Times New Roman" w:hAnsi="Times New Roman" w:cs="Times New Roman"/>
          <w:sz w:val="24"/>
          <w:szCs w:val="24"/>
        </w:rPr>
        <w:t xml:space="preserve"> общими представлениями </w:t>
      </w:r>
      <w:proofErr w:type="gramStart"/>
      <w:r w:rsidR="00C73ABF" w:rsidRPr="00415A0E">
        <w:rPr>
          <w:rFonts w:ascii="Times New Roman" w:hAnsi="Times New Roman" w:cs="Times New Roman"/>
          <w:sz w:val="24"/>
          <w:szCs w:val="24"/>
        </w:rPr>
        <w:t>о  ревматических</w:t>
      </w:r>
      <w:proofErr w:type="gramEnd"/>
      <w:r w:rsidR="00C73ABF" w:rsidRPr="00415A0E">
        <w:rPr>
          <w:rFonts w:ascii="Times New Roman" w:hAnsi="Times New Roman" w:cs="Times New Roman"/>
          <w:sz w:val="24"/>
          <w:szCs w:val="24"/>
        </w:rPr>
        <w:t xml:space="preserve"> заболева</w:t>
      </w:r>
      <w:r w:rsidR="00C73ABF" w:rsidRPr="00415A0E">
        <w:rPr>
          <w:rFonts w:ascii="Times New Roman" w:hAnsi="Times New Roman" w:cs="Times New Roman"/>
          <w:sz w:val="24"/>
          <w:szCs w:val="24"/>
        </w:rPr>
        <w:softHyphen/>
        <w:t>ниях околосуставных тканей.</w:t>
      </w:r>
    </w:p>
    <w:p w:rsidR="00C73ABF" w:rsidRPr="00415A0E" w:rsidRDefault="00C73ABF" w:rsidP="00415A0E">
      <w:pPr>
        <w:pStyle w:val="a8"/>
        <w:numPr>
          <w:ilvl w:val="0"/>
          <w:numId w:val="1"/>
        </w:numPr>
        <w:spacing w:after="0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>В лекции освещаются следующие вопросы: Клиническая анатомия, физиология около</w:t>
      </w:r>
      <w:r w:rsidRPr="00415A0E">
        <w:rPr>
          <w:rFonts w:ascii="Times New Roman" w:hAnsi="Times New Roman" w:cs="Times New Roman"/>
          <w:sz w:val="24"/>
          <w:szCs w:val="24"/>
        </w:rPr>
        <w:softHyphen/>
        <w:t>суставных мягких тканей, клиническая диаг</w:t>
      </w:r>
      <w:r w:rsidRPr="00415A0E">
        <w:rPr>
          <w:rFonts w:ascii="Times New Roman" w:hAnsi="Times New Roman" w:cs="Times New Roman"/>
          <w:sz w:val="24"/>
          <w:szCs w:val="24"/>
        </w:rPr>
        <w:softHyphen/>
        <w:t xml:space="preserve">ностика основных патологических состояний.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Энтезис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>. Морфология. Биомеханика. Сухожилия. Сухожильные влагалища. Связки. Синовиальные сумки. Скелетные мышцы и фасции. Периферические нервные стволы. Ревматические заболевания околосуставных мягких тканей в практике ревматолога и те</w:t>
      </w:r>
      <w:r w:rsidRPr="00415A0E">
        <w:rPr>
          <w:rFonts w:ascii="Times New Roman" w:hAnsi="Times New Roman" w:cs="Times New Roman"/>
          <w:sz w:val="24"/>
          <w:szCs w:val="24"/>
        </w:rPr>
        <w:softHyphen/>
        <w:t>рапевта. Классификация. Терминология. Этиология. Взаимосвязь с основными ревма</w:t>
      </w:r>
      <w:r w:rsidRPr="00415A0E">
        <w:rPr>
          <w:rFonts w:ascii="Times New Roman" w:hAnsi="Times New Roman" w:cs="Times New Roman"/>
          <w:sz w:val="24"/>
          <w:szCs w:val="24"/>
        </w:rPr>
        <w:softHyphen/>
        <w:t>тическими заболеваниями (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серонегативные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 спондилоартриты,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гипермобильный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 синдром и др.). Особенности дифференциальной диагностики ревматических заболеваний околосуставных мягких тканей. </w:t>
      </w:r>
    </w:p>
    <w:p w:rsidR="00C73ABF" w:rsidRPr="00415A0E" w:rsidRDefault="00C73ABF" w:rsidP="00415A0E">
      <w:pPr>
        <w:pStyle w:val="a8"/>
        <w:numPr>
          <w:ilvl w:val="0"/>
          <w:numId w:val="1"/>
        </w:numPr>
        <w:spacing w:after="0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>План лекции:</w:t>
      </w:r>
    </w:p>
    <w:p w:rsidR="00C73ABF" w:rsidRPr="00415A0E" w:rsidRDefault="00C73ABF" w:rsidP="00415A0E">
      <w:pPr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 xml:space="preserve">Клиническая анатомия, физиология околосуставных мягких тканей, клиническая диагностика основных патологических состояний </w:t>
      </w:r>
    </w:p>
    <w:p w:rsidR="00C73ABF" w:rsidRPr="00415A0E" w:rsidRDefault="00C73ABF" w:rsidP="00415A0E">
      <w:pPr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Энтезис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. Морфология. Биомеханика </w:t>
      </w:r>
    </w:p>
    <w:p w:rsidR="00C73ABF" w:rsidRPr="00415A0E" w:rsidRDefault="00C73ABF" w:rsidP="00415A0E">
      <w:pPr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 xml:space="preserve">Сухожилия. Сухожильные влагалища. Связки </w:t>
      </w:r>
    </w:p>
    <w:p w:rsidR="00C73ABF" w:rsidRPr="00415A0E" w:rsidRDefault="00C73ABF" w:rsidP="00415A0E">
      <w:pPr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 xml:space="preserve">Синовиальные сумки </w:t>
      </w:r>
    </w:p>
    <w:p w:rsidR="00C73ABF" w:rsidRPr="00415A0E" w:rsidRDefault="00C73ABF" w:rsidP="00415A0E">
      <w:pPr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 xml:space="preserve">Скелетные мышцы и фасции </w:t>
      </w:r>
    </w:p>
    <w:p w:rsidR="00C73ABF" w:rsidRPr="00415A0E" w:rsidRDefault="00C73ABF" w:rsidP="00415A0E">
      <w:pPr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 xml:space="preserve">Периферические нервные стволы </w:t>
      </w:r>
    </w:p>
    <w:p w:rsidR="00C73ABF" w:rsidRPr="00415A0E" w:rsidRDefault="00C73ABF" w:rsidP="00415A0E">
      <w:pPr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 xml:space="preserve">Ревматические заболевания околосуставных мягких тканей в практике ревматолога и терапевта </w:t>
      </w:r>
    </w:p>
    <w:p w:rsidR="00C73ABF" w:rsidRPr="00415A0E" w:rsidRDefault="00C73ABF" w:rsidP="00415A0E">
      <w:pPr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 xml:space="preserve"> Классификация. Терминология </w:t>
      </w:r>
    </w:p>
    <w:p w:rsidR="00C73ABF" w:rsidRPr="00415A0E" w:rsidRDefault="00C73ABF" w:rsidP="00415A0E">
      <w:pPr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>Этиология. Взаимосвязь с основными ревматическими заболеваниями (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серонегативные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 спондилоартриты,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гипермобильный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 синдром и др.) </w:t>
      </w:r>
    </w:p>
    <w:p w:rsidR="00C73ABF" w:rsidRPr="00415A0E" w:rsidRDefault="00C73ABF" w:rsidP="00415A0E">
      <w:pPr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 xml:space="preserve">Особенности дифференциальной диагностики ревматических заболеваний околосуставных мягких тканей  </w:t>
      </w:r>
    </w:p>
    <w:p w:rsidR="00C73ABF" w:rsidRPr="00415A0E" w:rsidRDefault="00C73ABF" w:rsidP="00415A0E">
      <w:pPr>
        <w:spacing w:after="0" w:line="240" w:lineRule="auto"/>
        <w:ind w:left="709"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3ABF" w:rsidRPr="00415A0E" w:rsidRDefault="00C73ABF" w:rsidP="00415A0E">
      <w:pPr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>9.</w:t>
      </w:r>
      <w:r w:rsidRPr="00415A0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15A0E">
        <w:rPr>
          <w:rFonts w:ascii="Times New Roman" w:hAnsi="Times New Roman" w:cs="Times New Roman"/>
          <w:sz w:val="24"/>
          <w:szCs w:val="24"/>
        </w:rPr>
        <w:t>Иллюстрированный  материал</w:t>
      </w:r>
      <w:proofErr w:type="gramEnd"/>
      <w:r w:rsidRPr="00415A0E">
        <w:rPr>
          <w:rFonts w:ascii="Times New Roman" w:hAnsi="Times New Roman" w:cs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15A0E" w:rsidRPr="00415A0E" w:rsidRDefault="00C73ABF" w:rsidP="00415A0E">
      <w:pPr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>10.</w:t>
      </w:r>
      <w:r w:rsidRPr="00415A0E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C73ABF" w:rsidRPr="00415A0E" w:rsidRDefault="00C73ABF" w:rsidP="00415A0E">
      <w:pPr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lastRenderedPageBreak/>
        <w:t xml:space="preserve">11. Литература по теме лекции. </w:t>
      </w:r>
    </w:p>
    <w:p w:rsidR="00C73ABF" w:rsidRPr="00415A0E" w:rsidRDefault="00C73ABF" w:rsidP="00415A0E">
      <w:pPr>
        <w:spacing w:after="0" w:line="240" w:lineRule="auto"/>
        <w:ind w:left="709"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3ABF" w:rsidRPr="00415A0E" w:rsidRDefault="00C73ABF" w:rsidP="00415A0E">
      <w:pPr>
        <w:spacing w:after="0" w:line="240" w:lineRule="auto"/>
        <w:ind w:left="709"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3ABF" w:rsidRPr="00415A0E" w:rsidRDefault="00C73ABF" w:rsidP="00415A0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contextualSpacing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Боли в суставах. Дифференциальная диагностика: руководство/ С. П. Филоненко, С. С. Якушин. - М.: </w:t>
      </w:r>
      <w:proofErr w:type="spell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415A0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2010. - 176 с.</w:t>
      </w:r>
    </w:p>
    <w:p w:rsidR="00C73ABF" w:rsidRPr="00415A0E" w:rsidRDefault="00C73ABF" w:rsidP="00415A0E">
      <w:pPr>
        <w:pStyle w:val="a8"/>
        <w:numPr>
          <w:ilvl w:val="0"/>
          <w:numId w:val="5"/>
        </w:numPr>
        <w:spacing w:after="0" w:line="240" w:lineRule="auto"/>
        <w:ind w:left="709" w:right="141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15A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15A0E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415A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и с основами доказательной медицины и клинической фармакологией: руководство для </w:t>
      </w:r>
      <w:proofErr w:type="gram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врачей :</w:t>
      </w:r>
      <w:proofErr w:type="gram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, С. В. </w:t>
      </w:r>
      <w:proofErr w:type="gram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Моисеев ;</w:t>
      </w:r>
      <w:proofErr w:type="gram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C73ABF" w:rsidRPr="00415A0E" w:rsidRDefault="00C73ABF" w:rsidP="00415A0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415A0E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415A0E">
        <w:rPr>
          <w:rFonts w:ascii="Times New Roman" w:hAnsi="Times New Roman" w:cs="Times New Roman"/>
          <w:sz w:val="24"/>
          <w:szCs w:val="24"/>
        </w:rPr>
        <w:t>ой </w:t>
      </w:r>
      <w:r w:rsidRPr="00415A0E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415A0E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415A0E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415A0E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415A0E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415A0E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C73ABF" w:rsidRPr="00415A0E" w:rsidRDefault="00C73ABF" w:rsidP="00415A0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C73ABF" w:rsidRPr="00415A0E" w:rsidRDefault="00C73ABF" w:rsidP="00415A0E">
      <w:pPr>
        <w:pStyle w:val="a8"/>
        <w:numPr>
          <w:ilvl w:val="0"/>
          <w:numId w:val="5"/>
        </w:numPr>
        <w:spacing w:after="0" w:line="240" w:lineRule="auto"/>
        <w:ind w:left="709" w:right="141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15A0E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415A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15A0E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415A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415A0E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C73ABF" w:rsidRPr="00415A0E" w:rsidRDefault="00C73ABF" w:rsidP="00415A0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Диффузные болезни соединительной</w:t>
      </w:r>
      <w:r w:rsidRPr="00415A0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Зоткин</w:t>
      </w:r>
      <w:proofErr w:type="spell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, Н. А. Куницкая [и др.]; под ред. В. И. Мазурова. - </w:t>
      </w:r>
      <w:proofErr w:type="gram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СПб.:</w:t>
      </w:r>
      <w:proofErr w:type="gram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415A0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2009. - 193 с.</w:t>
      </w:r>
    </w:p>
    <w:p w:rsidR="00C73ABF" w:rsidRPr="00415A0E" w:rsidRDefault="00C73ABF" w:rsidP="00415A0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pacing w:val="-7"/>
          <w:sz w:val="24"/>
          <w:szCs w:val="24"/>
        </w:rPr>
        <w:t xml:space="preserve">Клапанные пороки сердца: митральные, </w:t>
      </w:r>
      <w:r w:rsidRPr="00415A0E">
        <w:rPr>
          <w:rFonts w:ascii="Times New Roman" w:hAnsi="Times New Roman" w:cs="Times New Roman"/>
          <w:spacing w:val="-5"/>
          <w:sz w:val="24"/>
          <w:szCs w:val="24"/>
        </w:rPr>
        <w:t>аортальные, сердечная недостаточность /</w:t>
      </w:r>
      <w:r w:rsidRPr="00415A0E">
        <w:rPr>
          <w:rFonts w:ascii="Times New Roman" w:hAnsi="Times New Roman" w:cs="Times New Roman"/>
          <w:spacing w:val="-7"/>
          <w:sz w:val="24"/>
          <w:szCs w:val="24"/>
        </w:rPr>
        <w:t xml:space="preserve"> Горбаченков А.А., Поздняков Ю.М.- ГЭОТАР-Медиа, 2007, 112 с.</w:t>
      </w:r>
    </w:p>
    <w:p w:rsidR="00C73ABF" w:rsidRPr="00415A0E" w:rsidRDefault="00C73ABF" w:rsidP="00415A0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415A0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. и </w:t>
      </w:r>
      <w:proofErr w:type="gram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доп..</w:t>
      </w:r>
      <w:proofErr w:type="gram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 - М.: </w:t>
      </w:r>
      <w:proofErr w:type="spell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415A0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C73ABF" w:rsidRPr="00415A0E" w:rsidRDefault="00C73ABF" w:rsidP="00415A0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 w:hanging="357"/>
        <w:contextualSpacing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415A0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415A0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C73ABF" w:rsidRPr="00415A0E" w:rsidRDefault="00C73ABF" w:rsidP="00415A0E">
      <w:pPr>
        <w:pStyle w:val="a8"/>
        <w:numPr>
          <w:ilvl w:val="0"/>
          <w:numId w:val="5"/>
        </w:numPr>
        <w:spacing w:after="0" w:line="240" w:lineRule="auto"/>
        <w:ind w:left="709" w:right="141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15A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415A0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15A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415A0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15A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415A0E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C73ABF" w:rsidRPr="00415A0E" w:rsidRDefault="00C73ABF" w:rsidP="00415A0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141"/>
        <w:contextualSpacing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415A0E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415A0E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415A0E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C73ABF" w:rsidRPr="00415A0E" w:rsidRDefault="00C73ABF" w:rsidP="00415A0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415A0E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415A0E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415A0E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415A0E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415A0E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C73ABF" w:rsidRPr="00415A0E" w:rsidRDefault="00C73ABF" w:rsidP="00415A0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415A0E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415A0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5A0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C73ABF" w:rsidRPr="00415A0E" w:rsidRDefault="00C73ABF" w:rsidP="00415A0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contextualSpacing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proofErr w:type="gram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Ревматология :</w:t>
      </w:r>
      <w:proofErr w:type="gram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415A0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15A0E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415A0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C73ABF" w:rsidRPr="00415A0E" w:rsidRDefault="00C73ABF" w:rsidP="00415A0E">
      <w:pPr>
        <w:pStyle w:val="a8"/>
        <w:numPr>
          <w:ilvl w:val="0"/>
          <w:numId w:val="5"/>
        </w:numPr>
        <w:spacing w:after="0" w:line="240" w:lineRule="auto"/>
        <w:ind w:left="709" w:right="141"/>
        <w:contextualSpacing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415A0E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415A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15A0E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415A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415A0E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C73ABF" w:rsidRPr="00415A0E" w:rsidRDefault="00C73ABF" w:rsidP="00415A0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contextualSpacing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  <w:shd w:val="clear" w:color="auto" w:fill="FFFFFF"/>
        </w:rPr>
        <w:t>Сустав: морфология, клиника,</w:t>
      </w:r>
      <w:r w:rsidRPr="00415A0E">
        <w:rPr>
          <w:rFonts w:ascii="Times New Roman" w:hAnsi="Times New Roman" w:cs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C73ABF" w:rsidRPr="00415A0E" w:rsidRDefault="00C73ABF" w:rsidP="00415A0E">
      <w:pPr>
        <w:pStyle w:val="a8"/>
        <w:numPr>
          <w:ilvl w:val="0"/>
          <w:numId w:val="5"/>
        </w:numPr>
        <w:spacing w:after="0" w:line="240" w:lineRule="auto"/>
        <w:ind w:left="709" w:right="141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lastRenderedPageBreak/>
        <w:t xml:space="preserve">Школа здоровья. Остеоартрит: руководство для врачей/ О. М.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Лесняк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, П. С. </w:t>
      </w:r>
      <w:proofErr w:type="spellStart"/>
      <w:proofErr w:type="gramStart"/>
      <w:r w:rsidRPr="00415A0E">
        <w:rPr>
          <w:rFonts w:ascii="Times New Roman" w:hAnsi="Times New Roman" w:cs="Times New Roman"/>
          <w:sz w:val="24"/>
          <w:szCs w:val="24"/>
        </w:rPr>
        <w:t>Пухтинская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15A0E">
        <w:rPr>
          <w:rFonts w:ascii="Times New Roman" w:hAnsi="Times New Roman" w:cs="Times New Roman"/>
          <w:sz w:val="24"/>
          <w:szCs w:val="24"/>
        </w:rPr>
        <w:t xml:space="preserve"> под ред. О. М.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Лесняк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415A0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15A0E">
        <w:rPr>
          <w:rFonts w:ascii="Times New Roman" w:hAnsi="Times New Roman" w:cs="Times New Roman"/>
          <w:sz w:val="24"/>
          <w:szCs w:val="24"/>
        </w:rPr>
        <w:t xml:space="preserve"> Медиа, 2008. - 102 с</w:t>
      </w:r>
      <w:r w:rsidRPr="00415A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73ABF" w:rsidRPr="00415A0E" w:rsidRDefault="00C73ABF" w:rsidP="00415A0E">
      <w:pPr>
        <w:pStyle w:val="a8"/>
        <w:numPr>
          <w:ilvl w:val="0"/>
          <w:numId w:val="5"/>
        </w:numPr>
        <w:ind w:left="709" w:right="141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Болезни суставов: пропедевтика, дифференциальный диагноз, </w:t>
      </w:r>
      <w:proofErr w:type="gram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лечение :</w:t>
      </w:r>
      <w:proofErr w:type="gram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, 2005. - 541 </w:t>
      </w:r>
    </w:p>
    <w:p w:rsidR="00C73ABF" w:rsidRPr="00415A0E" w:rsidRDefault="00415A0E" w:rsidP="00415A0E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 w:right="141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C73ABF" w:rsidRPr="00415A0E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C73ABF" w:rsidRPr="00415A0E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C73ABF" w:rsidRPr="00415A0E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C73ABF" w:rsidRPr="00415A0E" w:rsidRDefault="00C73ABF" w:rsidP="00415A0E">
      <w:pPr>
        <w:pStyle w:val="a8"/>
        <w:numPr>
          <w:ilvl w:val="0"/>
          <w:numId w:val="5"/>
        </w:numPr>
        <w:spacing w:after="0" w:line="240" w:lineRule="auto"/>
        <w:ind w:left="709" w:right="141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15A0E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C73ABF" w:rsidRPr="00415A0E" w:rsidRDefault="00C73ABF" w:rsidP="00415A0E">
      <w:pPr>
        <w:pStyle w:val="a8"/>
        <w:numPr>
          <w:ilvl w:val="0"/>
          <w:numId w:val="5"/>
        </w:numPr>
        <w:spacing w:after="0" w:line="240" w:lineRule="auto"/>
        <w:ind w:left="709" w:right="14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5A0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415A0E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415A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73ABF" w:rsidRPr="00794430" w:rsidRDefault="00C73ABF" w:rsidP="00415A0E">
      <w:pPr>
        <w:spacing w:after="0" w:line="240" w:lineRule="auto"/>
        <w:ind w:left="709" w:right="141"/>
        <w:contextualSpacing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</w:p>
    <w:p w:rsidR="00C73ABF" w:rsidRPr="00794430" w:rsidRDefault="00C73ABF" w:rsidP="00415A0E">
      <w:pPr>
        <w:pStyle w:val="a3"/>
        <w:ind w:left="709" w:right="141"/>
        <w:contextualSpacing/>
        <w:rPr>
          <w:rFonts w:ascii="Times New Roman" w:hAnsi="Times New Roman" w:cs="Times New Roman"/>
          <w:sz w:val="24"/>
          <w:szCs w:val="24"/>
        </w:rPr>
      </w:pPr>
    </w:p>
    <w:p w:rsidR="00C73ABF" w:rsidRPr="00794430" w:rsidRDefault="00C73ABF" w:rsidP="00415A0E">
      <w:pPr>
        <w:pStyle w:val="a3"/>
        <w:ind w:left="709" w:right="141"/>
        <w:contextualSpacing/>
        <w:rPr>
          <w:rFonts w:ascii="Times New Roman" w:hAnsi="Times New Roman" w:cs="Times New Roman"/>
          <w:sz w:val="24"/>
          <w:szCs w:val="24"/>
        </w:rPr>
      </w:pPr>
    </w:p>
    <w:p w:rsidR="00C73ABF" w:rsidRPr="00794430" w:rsidRDefault="00C73ABF" w:rsidP="00415A0E">
      <w:pPr>
        <w:ind w:right="141"/>
        <w:contextualSpacing/>
        <w:rPr>
          <w:rFonts w:ascii="Times New Roman" w:hAnsi="Times New Roman" w:cs="Times New Roman"/>
          <w:sz w:val="24"/>
          <w:szCs w:val="24"/>
        </w:rPr>
      </w:pPr>
    </w:p>
    <w:sectPr w:rsidR="00C73ABF" w:rsidRPr="0079443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51C2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3E5219CC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A14051A"/>
    <w:multiLevelType w:val="hybridMultilevel"/>
    <w:tmpl w:val="D674C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6"/>
  </w:num>
  <w:num w:numId="5">
    <w:abstractNumId w:val="13"/>
  </w:num>
  <w:num w:numId="6">
    <w:abstractNumId w:val="8"/>
  </w:num>
  <w:num w:numId="7">
    <w:abstractNumId w:val="1"/>
  </w:num>
  <w:num w:numId="8">
    <w:abstractNumId w:val="12"/>
  </w:num>
  <w:num w:numId="9">
    <w:abstractNumId w:val="3"/>
  </w:num>
  <w:num w:numId="10">
    <w:abstractNumId w:val="5"/>
  </w:num>
  <w:num w:numId="11">
    <w:abstractNumId w:val="7"/>
  </w:num>
  <w:num w:numId="12">
    <w:abstractNumId w:val="10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E10C6"/>
    <w:rsid w:val="000E225D"/>
    <w:rsid w:val="001013D3"/>
    <w:rsid w:val="00134AD0"/>
    <w:rsid w:val="0014017F"/>
    <w:rsid w:val="0014782F"/>
    <w:rsid w:val="0017103B"/>
    <w:rsid w:val="001B0ADB"/>
    <w:rsid w:val="00211BF9"/>
    <w:rsid w:val="002234FE"/>
    <w:rsid w:val="00277F01"/>
    <w:rsid w:val="0031024D"/>
    <w:rsid w:val="003362CD"/>
    <w:rsid w:val="0039172E"/>
    <w:rsid w:val="00415A0E"/>
    <w:rsid w:val="00560332"/>
    <w:rsid w:val="005A2860"/>
    <w:rsid w:val="005A365D"/>
    <w:rsid w:val="005D0B37"/>
    <w:rsid w:val="00675D45"/>
    <w:rsid w:val="006F2207"/>
    <w:rsid w:val="006F2D88"/>
    <w:rsid w:val="006F735F"/>
    <w:rsid w:val="007615B9"/>
    <w:rsid w:val="007653C0"/>
    <w:rsid w:val="007710A8"/>
    <w:rsid w:val="007740B5"/>
    <w:rsid w:val="00776BA4"/>
    <w:rsid w:val="00784A20"/>
    <w:rsid w:val="00794430"/>
    <w:rsid w:val="007A7951"/>
    <w:rsid w:val="00833E9B"/>
    <w:rsid w:val="00844D7B"/>
    <w:rsid w:val="008D060A"/>
    <w:rsid w:val="00974685"/>
    <w:rsid w:val="00A620CF"/>
    <w:rsid w:val="00AC7C65"/>
    <w:rsid w:val="00B90C35"/>
    <w:rsid w:val="00C32AFA"/>
    <w:rsid w:val="00C606AD"/>
    <w:rsid w:val="00C73ABF"/>
    <w:rsid w:val="00CA42EF"/>
    <w:rsid w:val="00D1294B"/>
    <w:rsid w:val="00D23A75"/>
    <w:rsid w:val="00D81C4C"/>
    <w:rsid w:val="00DE3DD6"/>
    <w:rsid w:val="00DF2E45"/>
    <w:rsid w:val="00E53D38"/>
    <w:rsid w:val="00EB56BC"/>
    <w:rsid w:val="00ED3658"/>
    <w:rsid w:val="00F3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DA8F65-BFEC-457E-A627-5E590DC86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 Spacing"/>
    <w:uiPriority w:val="1"/>
    <w:qFormat/>
    <w:rsid w:val="00415A0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963</Words>
  <Characters>5491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6</cp:revision>
  <cp:lastPrinted>2012-12-29T05:16:00Z</cp:lastPrinted>
  <dcterms:created xsi:type="dcterms:W3CDTF">2012-12-26T16:31:00Z</dcterms:created>
  <dcterms:modified xsi:type="dcterms:W3CDTF">2018-11-30T19:06:00Z</dcterms:modified>
</cp:coreProperties>
</file>